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Внесены изменения в законодательство по вопросам пенсионного обеспечения»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Об этом говорит Федеральный закон от 31.07.2025 № 330-ФЗ «О внесении изменений в отдельные законодательные акты Российской Федерации и признании утратившими силу частей 10 - 12 статьи 10 Федерального закона «О внесении изменений в отдельные законодательные акты Российской Федерации по вопросам назначения и выплаты пенсий»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Законом, в частности: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- уточнен порядок выплаты средств пенсионных накоплений правопреемникам умершего застрахованного лица;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- уточнены категории граждан, которым предоставляется право на одновременное получение двух пенсий;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- определены условия назначения пенсий военнослужащим, гражданам, пребывавшим в добровольческих формированиях, и членам их семей, гражданам, пребывавшим в воинских и других формированиях и органах ДНР, ЛНР и гражданам, заключившим контракт с организациями, содействующими Вооруженным Силам РФ;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- установлены особенности назначения пенсий отдельным категориям граждан.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Помимо этого, внесено уточнение в порядок исчисления пособий по временной нетрудоспособности, в части расчета среднего заработка в случае приостановления действия трудового договора в связи с военной службой.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2025-11-21T08:21:41Z</dcterms:modified>
</cp:coreProperties>
</file>